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9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MANDÁTNA  ZMLUVA    </w:t>
      </w:r>
    </w:p>
    <w:p>
      <w:pPr>
        <w:spacing w:before="19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spacing w:before="19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uzavretá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§ 566 a nasl. zák.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513/1991 Zb. v znen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neskor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ích predpisov</w:t>
      </w:r>
    </w:p>
    <w:p>
      <w:pPr>
        <w:spacing w:before="44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ZMLUVNÉ STRANY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356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Mandant: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Obec Okrúhle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356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Sídlo: </w:t>
        <w:tab/>
        <w:t xml:space="preserve">Okrúhle 131,090 42 Okrúhle</w:t>
      </w:r>
    </w:p>
    <w:p>
      <w:pPr>
        <w:tabs>
          <w:tab w:val="left" w:pos="357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ČO: </w:t>
        <w:tab/>
        <w:t xml:space="preserve">00330868</w:t>
        <w:tab/>
      </w:r>
    </w:p>
    <w:p>
      <w:pPr>
        <w:tabs>
          <w:tab w:val="left" w:pos="357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Č: </w:t>
        <w:tab/>
        <w:t xml:space="preserve">2020808839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357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Zastúpený:</w:t>
        <w:tab/>
        <w:t xml:space="preserve">Ing. Martin Jech, starosta obce</w:t>
        <w:tab/>
      </w:r>
    </w:p>
    <w:p>
      <w:pPr>
        <w:tabs>
          <w:tab w:val="left" w:pos="356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Kontakt: </w:t>
        <w:tab/>
        <w:t xml:space="preserve">starosta@obecokruhle.sk, tel.054/7881059  </w:t>
      </w:r>
    </w:p>
    <w:p>
      <w:pPr>
        <w:tabs>
          <w:tab w:val="left" w:pos="3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Bankové spojenie: </w:t>
        <w:tab/>
        <w:t xml:space="preserve">IBAN: SK90 0200 0000 0000 2322 0612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Mandatár: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Ing. Branislav Vojtek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ab/>
        <w:tab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Sibírska 41, 080 01 Pre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šov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Zapísaný v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živnostenskom registri vedenom </w:t>
        <w:tab/>
        <w:tab/>
        <w:tab/>
        <w:tab/>
        <w:tab/>
        <w:t xml:space="preserve">v 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 Pre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šov, č. živ. registra: 750-34256</w:t>
      </w:r>
    </w:p>
    <w:p>
      <w:pPr>
        <w:tabs>
          <w:tab w:val="left" w:pos="35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Zastúpený: </w:t>
        <w:tab/>
        <w:tab/>
        <w:t xml:space="preserve">Ing. Branislav Vojtek</w:t>
        <w:tab/>
      </w:r>
    </w:p>
    <w:p>
      <w:pPr>
        <w:tabs>
          <w:tab w:val="left" w:pos="35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Kontakt:                                            ing.vojtekbranislav@gmail.com,tel.0948/833575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5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ČO:</w:t>
        <w:tab/>
        <w:t xml:space="preserve"> 44819854</w:t>
      </w:r>
    </w:p>
    <w:p>
      <w:pPr>
        <w:tabs>
          <w:tab w:val="left" w:pos="35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Č:</w:t>
        <w:tab/>
        <w:t xml:space="preserve"> 1043730765</w:t>
      </w:r>
    </w:p>
    <w:p>
      <w:pPr>
        <w:tabs>
          <w:tab w:val="left" w:pos="356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Bankové spojenie:</w:t>
        <w:tab/>
        <w:t xml:space="preserve">IBAN: SK93 0200 0000 0026 3937 5451</w:t>
        <w:tab/>
      </w:r>
    </w:p>
    <w:p>
      <w:pPr>
        <w:tabs>
          <w:tab w:val="left" w:pos="35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IPREDMET ZMLUVY</w:t>
      </w:r>
    </w:p>
    <w:p>
      <w:pPr>
        <w:numPr>
          <w:ilvl w:val="0"/>
          <w:numId w:val="15"/>
        </w:numPr>
        <w:spacing w:before="245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sa zaväzuje,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zariadi za podmienok dohodnut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v tejto zmluve za odplatu pre mandanta v jeho mene a na jeho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čet inžinierske činnosti -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ýkon stavebného dozoru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 realiz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ácie stavby: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Zni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žovanie energetick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ých strát v KSB obce Okrúhle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tomto rozsahu:</w:t>
      </w:r>
    </w:p>
    <w:p>
      <w:pPr>
        <w:spacing w:before="1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5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oboznámenie sa s podkladmi,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sa pripravuje realizácia stavby, najmä s projektom, s vyjadrením stavebného úradu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ohlasovacia povinnos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odovzdanie staveniska zhotovite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ľovi stavby a zabezpečenie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ápisu o odovzdaní staveniska,</w:t>
      </w:r>
    </w:p>
    <w:p>
      <w:pPr>
        <w:numPr>
          <w:ilvl w:val="0"/>
          <w:numId w:val="17"/>
        </w:numPr>
        <w:spacing w:before="1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postupu prác a dodr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žiavanie podmienok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v nadv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äznosti na projektovú dokumentáciu a platné technické normy a predpisy o vykonávaných prácach,</w:t>
      </w:r>
    </w:p>
    <w:p>
      <w:pPr>
        <w:numPr>
          <w:ilvl w:val="0"/>
          <w:numId w:val="17"/>
        </w:numPr>
        <w:spacing w:before="0" w:after="0" w:line="240"/>
        <w:ind w:right="-64" w:left="38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odsúhlasovanie prípadných  dodatkov a zmien projektu, ktoré nezvy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   </w:t>
        <w:tab/>
        <w:t xml:space="preserve">náklady stavebného objektu, nepredl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lehotu výstavby a nezhor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   </w:t>
        <w:tab/>
        <w:t xml:space="preserve">parametre stavby. Ostatné dodatky a zmeny predklada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s vlastn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ým </w:t>
        <w:tab/>
        <w:t xml:space="preserve">vyjadrením investorovi,</w:t>
      </w:r>
    </w:p>
    <w:p>
      <w:pPr>
        <w:numPr>
          <w:ilvl w:val="0"/>
          <w:numId w:val="17"/>
        </w:numPr>
        <w:spacing w:before="0" w:after="0" w:line="240"/>
        <w:ind w:right="293" w:left="38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čovanie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ípadných zmien vznesených investorom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 </w:t>
        <w:tab/>
        <w:t xml:space="preserve">realiz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ácie diela,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čerpania investičn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prostriedkov a bezodkladné informovanie investora o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predpokladaných zmenách a záva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skuto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čnostiach,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vecnej a cenovej správnosti a úplnosti oce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podkladov, ich súladu s podmienkami zmlúv a ich predkladanie investorovi na likvidáciu,</w:t>
      </w:r>
    </w:p>
    <w:p>
      <w:pPr>
        <w:numPr>
          <w:ilvl w:val="0"/>
          <w:numId w:val="17"/>
        </w:numPr>
        <w:spacing w:before="1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a fotodokumentácia tých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časti dod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ávok, ktoré budú v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ďalšom postupe zakryt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alebo sa stanú neprístupnými,</w:t>
      </w:r>
    </w:p>
    <w:p>
      <w:pPr>
        <w:numPr>
          <w:ilvl w:val="0"/>
          <w:numId w:val="17"/>
        </w:numPr>
        <w:spacing w:before="1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kontrolné dni vykona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za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časti zamestnanca mandanta , kontroln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de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zaznamenať v stavebnom denn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íku, do stavebného denníka uvies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všetky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áce naviac, zárove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aj zakryt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 stavebné práce.  </w:t>
      </w:r>
    </w:p>
    <w:p>
      <w:pPr>
        <w:numPr>
          <w:ilvl w:val="0"/>
          <w:numId w:val="17"/>
        </w:numPr>
        <w:spacing w:before="14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spolupráca s pracovníkmi projektanta vykonávajúcimi autorský dozor realizovaných prác a dodávok v súlade s projektom,</w:t>
      </w:r>
    </w:p>
    <w:p>
      <w:pPr>
        <w:numPr>
          <w:ilvl w:val="0"/>
          <w:numId w:val="17"/>
        </w:numPr>
        <w:spacing w:before="0" w:after="0" w:line="240"/>
        <w:ind w:right="-64" w:left="710" w:hanging="341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 zhotovitelia vykon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ávajú predpísané skú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šky materi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álov, 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štrukci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 </w:t>
        <w:tab/>
        <w:t xml:space="preserve">prác, kontrola ich výsledkov a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žadovanie dokladov,ktor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preukazujú kvalitu </w:t>
        <w:tab/>
        <w:t xml:space="preserve">vykonaných prác a dodávok (atesty, </w:t>
        <w:tab/>
        <w:t xml:space="preserve">protokoly, a pod.),</w:t>
      </w:r>
    </w:p>
    <w:p>
      <w:pPr>
        <w:numPr>
          <w:ilvl w:val="0"/>
          <w:numId w:val="17"/>
        </w:numPr>
        <w:spacing w:before="0" w:after="0" w:line="240"/>
        <w:ind w:right="220" w:left="284" w:firstLine="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stavebných a montá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žnych denn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íkov v súlade s podmienkami </w:t>
        <w:tab/>
        <w:t xml:space="preserve">zmlúv,</w:t>
      </w:r>
    </w:p>
    <w:p>
      <w:pPr>
        <w:numPr>
          <w:ilvl w:val="0"/>
          <w:numId w:val="17"/>
        </w:numPr>
        <w:spacing w:before="0" w:after="0" w:line="240"/>
        <w:ind w:right="960" w:left="343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prevzatia a uskladnenia dodávok na stavenisku,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priebehu výstavby príprava podkladov pre závere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hodnotenie stavby,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časť na konan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o odovzdaní a prevzatí,</w:t>
      </w:r>
    </w:p>
    <w:p>
      <w:pPr>
        <w:numPr>
          <w:ilvl w:val="0"/>
          <w:numId w:val="17"/>
        </w:numPr>
        <w:spacing w:before="5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odstra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ňovania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 a nedorobkov zistených pri preberaní v dohodnutom termíne,</w:t>
      </w:r>
    </w:p>
    <w:p>
      <w:pPr>
        <w:numPr>
          <w:ilvl w:val="0"/>
          <w:numId w:val="17"/>
        </w:numPr>
        <w:spacing w:before="5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čenie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ávoplatného kolauda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rozhodnutia,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spolupráca s investorom pri uplat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žiadaviek vypl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ývajúcich z kolauda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konania,</w:t>
      </w:r>
    </w:p>
    <w:p>
      <w:pPr>
        <w:numPr>
          <w:ilvl w:val="0"/>
          <w:numId w:val="17"/>
        </w:numPr>
        <w:spacing w:before="5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koordinácia prác a dodávok medzi dodávate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ľmi, organizačn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čenie povinnost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investora pri individuálnom a komplexnom vyskú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časť na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ýchto skú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škach,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dokladov o výrobkoch a materiáloch 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na stavbe,</w:t>
      </w:r>
    </w:p>
    <w:p>
      <w:pPr>
        <w:numPr>
          <w:ilvl w:val="0"/>
          <w:numId w:val="17"/>
        </w:numPr>
        <w:spacing w:before="5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dokumentácie skuto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vyhotovenia stavby,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vypratania staveniska zhotovite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ľom,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odovzdávanie stavby objednávate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ľovi.</w:t>
      </w:r>
    </w:p>
    <w:p>
      <w:pPr>
        <w:numPr>
          <w:ilvl w:val="0"/>
          <w:numId w:val="17"/>
        </w:numPr>
        <w:spacing w:before="250" w:after="0" w:line="240"/>
        <w:ind w:right="480" w:left="284" w:hanging="284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sa zaväzuje vytvori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podmienky na to, aby mandat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 mohol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 dojednan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 tejto zmluve riadne a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 plniť a za uveden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zaplati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mandat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árovi odplatu v dohodnutej vý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 a v dohodnut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termínoch platby.</w:t>
      </w:r>
    </w:p>
    <w:p>
      <w:pPr>
        <w:spacing w:before="0" w:after="0" w:line="240"/>
        <w:ind w:right="0" w:left="9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II</w:t>
      </w:r>
    </w:p>
    <w:p>
      <w:pPr>
        <w:spacing w:before="0" w:after="0" w:line="240"/>
        <w:ind w:right="0" w:left="9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ČAS A MIESTO PLNENIA</w:t>
      </w:r>
    </w:p>
    <w:p>
      <w:pPr>
        <w:numPr>
          <w:ilvl w:val="0"/>
          <w:numId w:val="37"/>
        </w:numPr>
        <w:spacing w:before="245" w:after="0" w:line="240"/>
        <w:ind w:right="0" w:left="379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Miestom plnenia je obec Okrúhle.</w:t>
      </w:r>
    </w:p>
    <w:p>
      <w:pPr>
        <w:numPr>
          <w:ilvl w:val="0"/>
          <w:numId w:val="37"/>
        </w:numPr>
        <w:spacing w:before="245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Predpokladaný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 plnenia tejto zmluvy je počas realiz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ácie stavebných prác v súlade s harmonogramom výstavby a zmluvou so zhotovite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ľom  stavby: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Znižovania energetick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ých strát v KSB obce Okrúhle.</w:t>
      </w:r>
    </w:p>
    <w:p>
      <w:pPr>
        <w:spacing w:before="0" w:after="0" w:line="240"/>
        <w:ind w:right="48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40" w:after="0" w:line="240"/>
        <w:ind w:right="0" w:left="8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III</w:t>
      </w:r>
    </w:p>
    <w:p>
      <w:pPr>
        <w:spacing w:before="0" w:after="0" w:line="240"/>
        <w:ind w:right="0" w:left="7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CENA  A  PLATOBNÉ PODMIENKY</w:t>
      </w:r>
    </w:p>
    <w:p>
      <w:pPr>
        <w:spacing w:before="0" w:after="0" w:line="240"/>
        <w:ind w:right="0" w:left="7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spacing w:before="245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za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v rozsahu vymedzenom v čl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ánku I. tejto zmluvy je výsledkom procesu verejného obstarávania na predmet zákazky, ktorým bolo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ýkon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stavebného dozoru pre projekt: Zni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žovania energetick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ých strát v KSB obce Okrúhle.</w:t>
      </w:r>
    </w:p>
    <w:p>
      <w:pPr>
        <w:numPr>
          <w:ilvl w:val="0"/>
          <w:numId w:val="42"/>
        </w:numPr>
        <w:spacing w:before="245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Zmluvná cena predstavuje cenu najvýhodnej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šej cenovej ponuky predloženej v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ámci procesu verejného obstarávania realizovaného v súlade s § 117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343/2015 Z. z. o verejnom obstar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ávaní v platnom znení.</w:t>
      </w:r>
    </w:p>
    <w:p>
      <w:pPr>
        <w:spacing w:before="0" w:after="120" w:line="240"/>
        <w:ind w:right="0" w:left="436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120" w:line="240"/>
        <w:ind w:right="0" w:left="436" w:hanging="35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za vykonanie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 tejto zmluvy je dohodnut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nasledovne:</w:t>
      </w:r>
    </w:p>
    <w:tbl>
      <w:tblPr/>
      <w:tblGrid>
        <w:gridCol w:w="3589"/>
        <w:gridCol w:w="1843"/>
        <w:gridCol w:w="1571"/>
        <w:gridCol w:w="1886"/>
      </w:tblGrid>
      <w:tr>
        <w:trPr>
          <w:trHeight w:val="1" w:hRule="atLeast"/>
          <w:jc w:val="center"/>
        </w:trPr>
        <w:tc>
          <w:tcPr>
            <w:tcW w:w="3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Špecifik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ácia predmetu zmluvy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bez DPH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</w:tabs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DPH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s DPH</w:t>
            </w:r>
          </w:p>
        </w:tc>
      </w:tr>
      <w:tr>
        <w:trPr>
          <w:trHeight w:val="1" w:hRule="atLeast"/>
          <w:jc w:val="center"/>
        </w:trPr>
        <w:tc>
          <w:tcPr>
            <w:tcW w:w="3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287" w:hanging="567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Stavebný dozor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</w:tabs>
              <w:spacing w:before="0" w:after="0" w:line="240"/>
              <w:ind w:right="0" w:left="976" w:hanging="976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3490,00 EUR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</w:tabs>
              <w:spacing w:before="0" w:after="0" w:line="240"/>
              <w:ind w:right="0" w:left="1287" w:hanging="56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567" w:hanging="567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3490,00 EUR</w:t>
            </w:r>
          </w:p>
        </w:tc>
      </w:tr>
    </w:tbl>
    <w:p>
      <w:pPr>
        <w:spacing w:before="0" w:after="120" w:line="240"/>
        <w:ind w:right="0" w:left="0" w:firstLine="43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nie je platcom DPH.</w:t>
      </w:r>
    </w:p>
    <w:p>
      <w:pPr>
        <w:spacing w:before="0" w:after="120" w:line="240"/>
        <w:ind w:right="0" w:left="0" w:firstLine="4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 úprave ceny dohodnutej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III ods. 2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ôjs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len z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ôvodu zmeny rozsahu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mandat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ára a na základe dodatku k tejto zmluve podpísaným oboma zmluvnými stranami. 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zaplatí mandatárovi odplatu dohodnutú v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čl. III ods. 2 tejto zmluvy na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áklade faktúr mandatára, ktoré bude vystavova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podľa objemu realizovan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stavebných prác zhotovite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ľom v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šnom obdob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Faktúra musí 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ĺňať 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žitosti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dokladu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431/2002 Z. z. o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íctve v znení neskor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ích predpisov. 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Lehota splatnosti faktúry  je 60 dní odo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ňa doručenia (odovzdania) mandantovi.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je povinný vykona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činnosti podľa čl. I riadne a v dohodnutom term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íne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tejto zmluvy.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je povinný zaplati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úroky z ome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škania za oneskorenie term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ínu na vykonanie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podľa čl. II ods. 2  tejto zmluvy vo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 0,05% z ceny za vykonanie 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III ods. 2 za každ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de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omeškania.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je povinný zaplati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úroky z ome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škania za oneskorenie platby za fakt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úry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III ods. 6 vo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 0,05% z dlžnej čiastky za vykonanie činnosti podľa čl. III ods. 2 za každ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de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omeškania.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Zmluvné sankcie uvedené v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čl. III ods. 8 a 9 sa neuplatnia. ak jedna zo zmluvn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strán je v ome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 plnením zmluvy z dôvodu neposkytnutia sú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pri plnen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zmluvy druhou stranou.</w:t>
      </w:r>
    </w:p>
    <w:p>
      <w:pPr>
        <w:numPr>
          <w:ilvl w:val="0"/>
          <w:numId w:val="57"/>
        </w:numPr>
        <w:spacing w:before="0" w:after="120" w:line="240"/>
        <w:ind w:right="0" w:left="43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neposkytuje mandatárovi na predmet zmluvy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žiadne preddavky ani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álohy.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IV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ZODPOVEDNOS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Ť ZA VADY</w:t>
      </w:r>
    </w:p>
    <w:p>
      <w:pPr>
        <w:numPr>
          <w:ilvl w:val="0"/>
          <w:numId w:val="61"/>
        </w:numPr>
        <w:spacing w:before="245" w:after="0" w:line="240"/>
        <w:ind w:right="0" w:left="371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je povinný postupova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pri vykon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ávaní dohodnutých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 s odbornou starostlivosťou, v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úlade so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šeobecne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áväznými právnymi predpismi a je  povinný postupova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podľa pokynov mandanta a v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úlade s jeho záujmami a 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ápisov a dohôd oprávnených pracovníkov zmluvných strán.</w:t>
      </w:r>
    </w:p>
    <w:p>
      <w:pPr>
        <w:numPr>
          <w:ilvl w:val="0"/>
          <w:numId w:val="61"/>
        </w:numPr>
        <w:spacing w:before="254" w:after="0" w:line="240"/>
        <w:ind w:right="0" w:left="371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je povinný oznámi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mandantovi všetky okolnosti,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zistil pri vykonávaní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podľa čl. I a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mô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žu mať vplyv na zmenu pokynov mandanta.</w:t>
      </w:r>
    </w:p>
    <w:p>
      <w:pPr>
        <w:numPr>
          <w:ilvl w:val="0"/>
          <w:numId w:val="61"/>
        </w:numPr>
        <w:spacing w:before="240" w:after="0" w:line="240"/>
        <w:ind w:right="0" w:left="371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bude informova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mandanta o všetk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dôle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skuto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čnostiach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úvisiacich s výkonom jeho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odosielan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 kópii dôle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žitej obchodnej a inej korešpondencie.</w:t>
      </w:r>
    </w:p>
    <w:p>
      <w:pPr>
        <w:spacing w:before="0" w:after="0" w:line="240"/>
        <w:ind w:right="0" w:left="1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5" w:after="0" w:line="240"/>
        <w:ind w:right="0" w:left="371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zodpovedá za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škodu na veciach prevzat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od mandanta a tretích osôb na vykonanie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I, ibaže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úto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škodu nemohol odvr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ani pri vynaložen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odbornej starostlivosti.</w:t>
      </w:r>
    </w:p>
    <w:p>
      <w:pPr>
        <w:numPr>
          <w:ilvl w:val="0"/>
          <w:numId w:val="65"/>
        </w:numPr>
        <w:spacing w:before="269" w:after="0" w:line="240"/>
        <w:ind w:right="0" w:left="371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zodpovedá za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škodu,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vznikne mandantovi nedodr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 podmienok tejto zmluvy a je povinný ju nahradi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ť.</w:t>
      </w:r>
    </w:p>
    <w:p>
      <w:pPr>
        <w:spacing w:before="0" w:after="0" w:line="240"/>
        <w:ind w:right="0" w:left="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V</w:t>
      </w:r>
    </w:p>
    <w:p>
      <w:pPr>
        <w:spacing w:before="0" w:after="0" w:line="240"/>
        <w:ind w:right="0" w:left="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UKON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ČENIE ZMLUVY</w:t>
      </w:r>
    </w:p>
    <w:p>
      <w:pPr>
        <w:spacing w:before="0" w:after="0" w:line="240"/>
        <w:ind w:right="0" w:left="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8"/>
        </w:numPr>
        <w:spacing w:before="0" w:after="120" w:line="240"/>
        <w:ind w:right="0" w:left="402" w:hanging="35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Obidve strany mô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žu ukončiť zmluvu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ísomnou dohodou alebo odstúpením od zmluvy.</w:t>
      </w:r>
    </w:p>
    <w:p>
      <w:pPr>
        <w:numPr>
          <w:ilvl w:val="0"/>
          <w:numId w:val="68"/>
        </w:numPr>
        <w:spacing w:before="0" w:after="120" w:line="240"/>
        <w:ind w:right="0" w:left="402" w:hanging="35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Obe zmluvné strany sú oprávnené od zmluvy odstúpi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v 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ípade podstatného alebo opakovaného poru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šenia povinnost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ulo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v tejto zmluve druhou zmluvnou stranou. Odstúpenie od zmluvy je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ňom doručenia druhej zmluvnej strane.</w:t>
      </w:r>
    </w:p>
    <w:p>
      <w:pPr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8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Od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odst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úpenia od zmluvy alebo dohody o ukon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zmluvy je mandatár povinný nepokra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čovať v činnosti, na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sa odstúpenie vz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ťahuje. Mandat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 je povinný upozorni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mandanta na opatrenia potrebn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na to, aby sa zabránilo vzniku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škody bezprostredne hroziacej mandantovi nedokončen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úvisiacej s výkonom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podľa čl. I.</w:t>
      </w:r>
    </w:p>
    <w:p>
      <w:pPr>
        <w:spacing w:before="0" w:after="0" w:line="240"/>
        <w:ind w:right="125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25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VI</w:t>
      </w:r>
    </w:p>
    <w:p>
      <w:pPr>
        <w:spacing w:before="0" w:after="0" w:line="240"/>
        <w:ind w:right="125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OSTATNÉ USTANOVENIA</w:t>
      </w:r>
    </w:p>
    <w:p>
      <w:pPr>
        <w:numPr>
          <w:ilvl w:val="0"/>
          <w:numId w:val="71"/>
        </w:numPr>
        <w:spacing w:before="240" w:after="0" w:line="240"/>
        <w:ind w:right="0" w:left="37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a mandatár sa zaväzujú,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obchodn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a technické informácie, ktoré im boli zverené zmluvným partnerom, nesprístupnia tretím osobám bez jeho písomného súhlasu, alebo tieto informácie nepou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pre iné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čely, ako pre plnenie podmienok tejto zmluvy.</w:t>
      </w:r>
    </w:p>
    <w:p>
      <w:pPr>
        <w:numPr>
          <w:ilvl w:val="0"/>
          <w:numId w:val="71"/>
        </w:numPr>
        <w:spacing w:before="250" w:after="0" w:line="240"/>
        <w:ind w:right="0" w:left="37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rámci svojho spolupôsobenia sa mandant zaväzuje,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v rozsahu nevyhnutne potrebnom, na vyzvanie poskytne spolupr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ácu pri zadová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podkladov, dopl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úcich údajov, vyjadrení a stanovísk, ktorých potreba vznikne v priebehu plnenia tejto zmluvy. Toto spolupôsobenie poskytne mandatárovi najneskôr do 3 dní od jeho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žiadania. Osobitn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lehotu dojednajú strany v prípade, ak sa bude jedna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o spolup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ôsobenie, ktoré nemô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mandant zaobstarať vlastn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ými silami.</w:t>
      </w:r>
    </w:p>
    <w:p>
      <w:pPr>
        <w:numPr>
          <w:ilvl w:val="0"/>
          <w:numId w:val="71"/>
        </w:numPr>
        <w:spacing w:before="240" w:after="0" w:line="240"/>
        <w:ind w:right="0" w:left="37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Mandatár je povinný odovzda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bez zbytočn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odkladu mandantovi úradné doklady, veci alebo iný prospech,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šetko čo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íska v mene mandanta pri 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čl. I tejto zmluvy od tretej strany.</w:t>
      </w:r>
    </w:p>
    <w:p>
      <w:pPr>
        <w:numPr>
          <w:ilvl w:val="0"/>
          <w:numId w:val="71"/>
        </w:numPr>
        <w:spacing w:before="250" w:after="0" w:line="240"/>
        <w:ind w:right="0" w:left="379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 na základe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žiadania udel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mandatárovi písomnú plnú moc na konanie v mene mandanta pri 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v rozsahu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čl. I tejto zmluvy.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Mandatár sa zaväzuje strpie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ýkon kontroly/auditu/overovania súvisiaceho s poskytovanými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činnosťami kedykoľvek počas platnosti a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 Zmluvy o poskytnut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NFP, v rámci ktorej bude 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činnosť financovan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á, a to oprávnenými osobami v zmysle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zmluvných podmienok a poskytnú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im všetku potrebn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sú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činnosť.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Oprávnené osoby sú: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i.  Poskytovate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 a 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 poverené osoby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ii. Útvar  vnútorného  auditu Riadiaceho orgánu alebo  Sprostredkovate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orgánu a  nimi poverené osoby 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iii.Najvy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kontrolný úrad SR, Úrad vládneho auditu,Certifika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orgán a nimi poverené osoby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iv.Orgán auditu, jeho spolupracujúce orgány a osoby poverené na výkon kontroly/auditu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v. Splnomocnení zástupcovia Európskej Komisie a Európskeho dvora audítorov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vi.Orgán 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úci ochranu finan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záujmov EÚ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vii.Osoby prizvané orgánmi uvedenými v písm. i. 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 vi. v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úlade s príslu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ými právnymi  predpismi SR a EÚ.</w:t>
      </w:r>
    </w:p>
    <w:p>
      <w:pPr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Mandant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si vyhradzuje právo v prípade nezískania finan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prostriedkov odstúpi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 od zmluvy</w:t>
      </w:r>
    </w:p>
    <w:p>
      <w:pPr>
        <w:spacing w:before="0" w:after="0" w:line="240"/>
        <w:ind w:right="7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ánok VII</w:t>
      </w:r>
    </w:p>
    <w:p>
      <w:pPr>
        <w:spacing w:before="0" w:after="0" w:line="240"/>
        <w:ind w:right="7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ZÁVERE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É USTANOVENIA</w:t>
      </w:r>
    </w:p>
    <w:p>
      <w:pPr>
        <w:spacing w:before="0" w:after="0" w:line="240"/>
        <w:ind w:right="7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ostatných touto zmluvou neupravených vz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ťahoch sa bud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zmluvné strany riadi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ými ustanoveniami Obchodného zákonníka.</w:t>
      </w:r>
    </w:p>
    <w:p>
      <w:pPr>
        <w:numPr>
          <w:ilvl w:val="0"/>
          <w:numId w:val="78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Akéko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ľvek zmeny, alebo doplnenia tejto zmluvy podliehaj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 písomnému súhlasu zmluvných strán a mô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žu sa uskutočniť len formou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ísomného dodatku k tejto zmluve, ktorý bude podpísaný zástupcami oboch zmluvných strán.</w:t>
      </w:r>
    </w:p>
    <w:p>
      <w:pPr>
        <w:numPr>
          <w:ilvl w:val="0"/>
          <w:numId w:val="78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Táto zmluva je vyhotovená v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šiestich rovnopisoch, jeden pre mandat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ára a pä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pre mandanta.</w:t>
      </w:r>
    </w:p>
    <w:p>
      <w:pPr>
        <w:numPr>
          <w:ilvl w:val="0"/>
          <w:numId w:val="78"/>
        </w:numPr>
        <w:spacing w:before="0" w:after="120" w:line="240"/>
        <w:ind w:right="0" w:left="357" w:hanging="35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Zmluvné strany prehlasujú,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zmluvu uzavreli slobodne a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žne , zmluva nebola podp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ísaná v tiesni alebo za nápadne nevýhodných podmienok. Zmluvné strany si túto zmluvu pre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ítali, jej obsahu porozumeli a na znak súhlasu s jej obsahom ju vlastnoru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čne podp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ísali.</w:t>
      </w:r>
    </w:p>
    <w:p>
      <w:pPr>
        <w:numPr>
          <w:ilvl w:val="0"/>
          <w:numId w:val="78"/>
        </w:numPr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Táto zmluva nadobúda platnos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podpisom zmluvy oboma stranami 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činnosť po dni zverejnenia na www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ídle mandanta po splnení odkladnej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činnosti, 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nastane po splnení odkladacej podmienky spo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ívajúcej v podmienke schválenia zmluvy o poskytnutí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žby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ým Riadiacim orgánom v rámci administratívnej kontroly dokumentácie verejného obstarávania.</w:t>
      </w:r>
    </w:p>
    <w:p>
      <w:pPr>
        <w:spacing w:before="0" w:after="0" w:line="240"/>
        <w:ind w:right="-74" w:left="0" w:firstLine="2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Okrúhlom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ňa: 22.08.2018 </w:t>
        <w:tab/>
        <w:tab/>
        <w:tab/>
        <w:t xml:space="preserve">         V Prešove dňa: 22.08.2018  </w:t>
      </w:r>
    </w:p>
    <w:p>
      <w:pPr>
        <w:spacing w:before="0" w:after="0" w:line="240"/>
        <w:ind w:right="0" w:left="0" w:firstLine="2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 mandanta:</w:t>
        <w:tab/>
        <w:tab/>
        <w:tab/>
        <w:tab/>
        <w:tab/>
        <w:tab/>
        <w:t xml:space="preserve">Za mandatára:</w:t>
      </w: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6" w:after="71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5">
    <w:abstractNumId w:val="60"/>
  </w:num>
  <w:num w:numId="17">
    <w:abstractNumId w:val="54"/>
  </w:num>
  <w:num w:numId="37">
    <w:abstractNumId w:val="48"/>
  </w:num>
  <w:num w:numId="42">
    <w:abstractNumId w:val="42"/>
  </w:num>
  <w:num w:numId="44">
    <w:abstractNumId w:val="36"/>
  </w:num>
  <w:num w:numId="57">
    <w:abstractNumId w:val="30"/>
  </w:num>
  <w:num w:numId="61">
    <w:abstractNumId w:val="24"/>
  </w:num>
  <w:num w:numId="65">
    <w:abstractNumId w:val="18"/>
  </w:num>
  <w:num w:numId="68">
    <w:abstractNumId w:val="12"/>
  </w:num>
  <w:num w:numId="71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